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4B1" w:rsidRPr="005808BC" w:rsidRDefault="00E86DA2">
      <w:pPr>
        <w:pStyle w:val="ConsPlusTitle"/>
        <w:jc w:val="right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Проект 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ЗАКОН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САРАТОВСКОЙ ОБЛАСТИ</w:t>
      </w:r>
    </w:p>
    <w:p w:rsidR="00F874B1" w:rsidRPr="005808BC" w:rsidRDefault="00F874B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О внесении изменений в отдельные законодательные акты Саратовской области в связи с принятием Федерального закона 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от 1 мая 2019 года </w:t>
      </w:r>
      <w:r w:rsidR="00252BEA" w:rsidRPr="005808BC">
        <w:rPr>
          <w:rFonts w:ascii="PT Astra Serif" w:hAnsi="PT Astra Serif" w:cs="Times New Roman"/>
          <w:sz w:val="28"/>
          <w:szCs w:val="28"/>
        </w:rPr>
        <w:br/>
        <w:t xml:space="preserve">№ 87-ФЗ </w:t>
      </w:r>
      <w:r w:rsidRPr="005808BC">
        <w:rPr>
          <w:rFonts w:ascii="PT Astra Serif" w:hAnsi="PT Astra Serif" w:cs="Times New Roman"/>
          <w:sz w:val="28"/>
          <w:szCs w:val="28"/>
        </w:rPr>
        <w:t xml:space="preserve">«О внесении изменений в Федеральный закон «Об общих принципах организации местного самоуправления в Российской Федерации» </w:t>
      </w:r>
    </w:p>
    <w:p w:rsidR="00F874B1" w:rsidRPr="005808BC" w:rsidRDefault="00F874B1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1E4325" w:rsidRPr="005808BC" w:rsidRDefault="001E4325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Статья 1</w:t>
      </w:r>
    </w:p>
    <w:p w:rsidR="00F874B1" w:rsidRPr="005808BC" w:rsidRDefault="00F874B1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Внести в Закон Саратовской области от 12 декабря 2011 года № 204-ЗСО «Об установлении единых нормативов отчислений в бюджеты муниципальных районов и городских округов Саратовской области от налога на доходы физических лиц» (с изменениями от 25 ноября 2013 года № 208-ЗСО, 24 декабря 2021 года № 156-ЗСО) следующие изменения:</w:t>
      </w:r>
    </w:p>
    <w:p w:rsidR="00F874B1" w:rsidRPr="005808BC" w:rsidRDefault="00E86DA2" w:rsidP="001E4325">
      <w:pPr>
        <w:pStyle w:val="afe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наименовании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</w:t>
      </w:r>
      <w:r w:rsidRPr="005808BC">
        <w:rPr>
          <w:rFonts w:ascii="PT Astra Serif" w:hAnsi="PT Astra Serif" w:cs="Times New Roman"/>
          <w:sz w:val="28"/>
          <w:szCs w:val="28"/>
        </w:rPr>
        <w:t>»;</w:t>
      </w:r>
    </w:p>
    <w:p w:rsidR="00F874B1" w:rsidRPr="005808BC" w:rsidRDefault="00E86DA2" w:rsidP="001E4325">
      <w:pPr>
        <w:pStyle w:val="ConsPlusNormal0"/>
        <w:numPr>
          <w:ilvl w:val="0"/>
          <w:numId w:val="5"/>
        </w:numPr>
        <w:tabs>
          <w:tab w:val="left" w:pos="567"/>
          <w:tab w:val="left" w:pos="993"/>
        </w:tabs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в абзаце третьем статьи 1 после слов «в бюджеты» дополнить словами «муниципальных 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округов </w:t>
      </w:r>
      <w:r w:rsidRPr="005808BC">
        <w:rPr>
          <w:rFonts w:ascii="PT Astra Serif" w:hAnsi="PT Astra Serif" w:cs="Times New Roman"/>
          <w:sz w:val="28"/>
          <w:szCs w:val="28"/>
        </w:rPr>
        <w:t>и».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Статья 2 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Title"/>
        <w:tabs>
          <w:tab w:val="left" w:pos="709"/>
          <w:tab w:val="left" w:pos="1134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808BC">
        <w:rPr>
          <w:rFonts w:ascii="PT Astra Serif" w:hAnsi="PT Astra Serif" w:cs="Times New Roman"/>
          <w:b w:val="0"/>
          <w:sz w:val="28"/>
          <w:szCs w:val="28"/>
        </w:rPr>
        <w:t>Внести в Закон Саратовской области от 26 марта 2020 года № 14-ЗСО «Об установлении единого норматива отчислений в бюджеты муниципальных районов и городских округов Саратовской области от денежных взысканий (штрафов), предусмотренных Кодексом Российской Федерации об административных правонарушениях и Законом Саратовской области «Об административных правонарушениях на территории Саратовской области», в случае, если постановления о наложении административных штрафов вынесены комиссиями по делам несовершеннолетних</w:t>
      </w:r>
      <w:proofErr w:type="gramEnd"/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 и защите их прав» следующие изменения</w:t>
      </w:r>
      <w:r w:rsidRPr="005808BC">
        <w:rPr>
          <w:rFonts w:ascii="PT Astra Serif" w:hAnsi="PT Astra Serif" w:cs="Times New Roman"/>
          <w:sz w:val="28"/>
          <w:szCs w:val="28"/>
        </w:rPr>
        <w:t>:</w:t>
      </w:r>
    </w:p>
    <w:p w:rsidR="00F874B1" w:rsidRPr="005808BC" w:rsidRDefault="00E86DA2" w:rsidP="001E4325">
      <w:pPr>
        <w:pStyle w:val="afe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наименовании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 </w:t>
      </w:r>
      <w:r w:rsidRPr="005808BC">
        <w:rPr>
          <w:rFonts w:ascii="PT Astra Serif" w:hAnsi="PT Astra Serif" w:cs="Times New Roman"/>
          <w:sz w:val="28"/>
          <w:szCs w:val="28"/>
        </w:rPr>
        <w:t>»;</w:t>
      </w:r>
    </w:p>
    <w:p w:rsidR="00F874B1" w:rsidRPr="005808BC" w:rsidRDefault="00E86DA2" w:rsidP="001E4325">
      <w:pPr>
        <w:pStyle w:val="ConsPlusNormal0"/>
        <w:numPr>
          <w:ilvl w:val="0"/>
          <w:numId w:val="6"/>
        </w:numPr>
        <w:tabs>
          <w:tab w:val="left" w:pos="993"/>
        </w:tabs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статье 1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</w:t>
      </w:r>
      <w:r w:rsidRPr="005808BC">
        <w:rPr>
          <w:rFonts w:ascii="PT Astra Serif" w:hAnsi="PT Astra Serif" w:cs="Times New Roman"/>
          <w:sz w:val="28"/>
          <w:szCs w:val="28"/>
        </w:rPr>
        <w:t>».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Статья 3 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F874B1" w:rsidRPr="005808BC" w:rsidRDefault="00E86DA2">
      <w:pPr>
        <w:pStyle w:val="ConsPlusTitle"/>
        <w:tabs>
          <w:tab w:val="left" w:pos="709"/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Внести в Закон Саратовской области от 2 июня 2020 года № 53-ЗСО «Об установлении единого норматива отчислений в бюджеты муниципальных районов и городских округов Саратовской области от денежных взысканий (штрафов), предусмотренных Законом Саратовской </w:t>
      </w:r>
      <w:r w:rsidRPr="005808BC">
        <w:rPr>
          <w:rFonts w:ascii="PT Astra Serif" w:hAnsi="PT Astra Serif" w:cs="Times New Roman"/>
          <w:b w:val="0"/>
          <w:sz w:val="28"/>
          <w:szCs w:val="28"/>
        </w:rPr>
        <w:lastRenderedPageBreak/>
        <w:t>области «Об административных правонарушениях на территории Саратовской области», в случае, если постановления о наложении административных штрафов вынесены административными комиссиями, а также мировыми судьями по делам об административных правонарушениях, протоколы по которым составлены должностными лицами органов местного самоуправления» следующие изменения</w:t>
      </w:r>
      <w:r w:rsidRPr="005808BC">
        <w:rPr>
          <w:rFonts w:ascii="PT Astra Serif" w:hAnsi="PT Astra Serif" w:cs="Times New Roman"/>
          <w:sz w:val="28"/>
          <w:szCs w:val="28"/>
        </w:rPr>
        <w:t>:</w:t>
      </w:r>
    </w:p>
    <w:p w:rsidR="00F874B1" w:rsidRPr="005808BC" w:rsidRDefault="00E86DA2" w:rsidP="001E4325">
      <w:pPr>
        <w:pStyle w:val="afe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наименовании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</w:t>
      </w:r>
      <w:r w:rsidRPr="005808BC">
        <w:rPr>
          <w:rFonts w:ascii="PT Astra Serif" w:hAnsi="PT Astra Serif" w:cs="Times New Roman"/>
          <w:sz w:val="28"/>
          <w:szCs w:val="28"/>
        </w:rPr>
        <w:t>»;</w:t>
      </w:r>
    </w:p>
    <w:p w:rsidR="00F874B1" w:rsidRPr="005808BC" w:rsidRDefault="00E86DA2" w:rsidP="001E4325">
      <w:pPr>
        <w:pStyle w:val="ConsPlusNormal0"/>
        <w:numPr>
          <w:ilvl w:val="0"/>
          <w:numId w:val="8"/>
        </w:numPr>
        <w:tabs>
          <w:tab w:val="left" w:pos="993"/>
        </w:tabs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статье 1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</w:t>
      </w:r>
      <w:r w:rsidRPr="005808BC">
        <w:rPr>
          <w:rFonts w:ascii="PT Astra Serif" w:hAnsi="PT Astra Serif" w:cs="Times New Roman"/>
          <w:sz w:val="28"/>
          <w:szCs w:val="28"/>
        </w:rPr>
        <w:t>».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Статья 4 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Title"/>
        <w:tabs>
          <w:tab w:val="left" w:pos="709"/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5808BC">
        <w:rPr>
          <w:rFonts w:ascii="PT Astra Serif" w:hAnsi="PT Astra Serif" w:cs="Times New Roman"/>
          <w:b w:val="0"/>
          <w:sz w:val="28"/>
          <w:szCs w:val="28"/>
        </w:rPr>
        <w:t>Внести в Закон Саратовской области от 30 июня 2020 года № 76-ЗСО «Об установлении единого норматива отчислений в бюджеты муниципальных районов и городских округов Саратовской области от транспортного налога» следующие изменения</w:t>
      </w:r>
      <w:r w:rsidRPr="005808BC">
        <w:rPr>
          <w:rFonts w:ascii="PT Astra Serif" w:hAnsi="PT Astra Serif" w:cs="Times New Roman"/>
          <w:sz w:val="28"/>
          <w:szCs w:val="28"/>
        </w:rPr>
        <w:t>:</w:t>
      </w:r>
    </w:p>
    <w:p w:rsidR="00F874B1" w:rsidRPr="005808BC" w:rsidRDefault="00E86DA2" w:rsidP="001E4325">
      <w:pPr>
        <w:pStyle w:val="afe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наименовании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</w:t>
      </w:r>
      <w:r w:rsidRPr="005808BC">
        <w:rPr>
          <w:rFonts w:ascii="PT Astra Serif" w:hAnsi="PT Astra Serif" w:cs="Times New Roman"/>
          <w:sz w:val="28"/>
          <w:szCs w:val="28"/>
        </w:rPr>
        <w:t>»;</w:t>
      </w:r>
    </w:p>
    <w:p w:rsidR="00F874B1" w:rsidRPr="005808BC" w:rsidRDefault="00E86DA2" w:rsidP="001E4325">
      <w:pPr>
        <w:pStyle w:val="ConsPlusNormal0"/>
        <w:numPr>
          <w:ilvl w:val="0"/>
          <w:numId w:val="9"/>
        </w:numPr>
        <w:tabs>
          <w:tab w:val="left" w:pos="993"/>
        </w:tabs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в статье 1 после слов «муниципальных районов» дополнить словами «, муниципальных</w:t>
      </w:r>
      <w:r w:rsidR="00252BEA" w:rsidRPr="005808BC">
        <w:rPr>
          <w:rFonts w:ascii="PT Astra Serif" w:hAnsi="PT Astra Serif" w:cs="Times New Roman"/>
          <w:sz w:val="28"/>
          <w:szCs w:val="28"/>
        </w:rPr>
        <w:t xml:space="preserve"> округов</w:t>
      </w:r>
      <w:r w:rsidRPr="005808BC">
        <w:rPr>
          <w:rFonts w:ascii="PT Astra Serif" w:hAnsi="PT Astra Serif" w:cs="Times New Roman"/>
          <w:sz w:val="28"/>
          <w:szCs w:val="28"/>
        </w:rPr>
        <w:t>».</w:t>
      </w:r>
    </w:p>
    <w:p w:rsidR="00F874B1" w:rsidRPr="005808BC" w:rsidRDefault="00F874B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Статья </w:t>
      </w:r>
      <w:r w:rsidR="00252BEA" w:rsidRPr="005808BC">
        <w:rPr>
          <w:rFonts w:ascii="PT Astra Serif" w:hAnsi="PT Astra Serif" w:cs="Times New Roman"/>
          <w:sz w:val="28"/>
          <w:szCs w:val="28"/>
        </w:rPr>
        <w:t>5</w:t>
      </w:r>
    </w:p>
    <w:p w:rsidR="00F874B1" w:rsidRPr="005808BC" w:rsidRDefault="00F874B1">
      <w:pPr>
        <w:pStyle w:val="ConsPlusNormal0"/>
        <w:tabs>
          <w:tab w:val="left" w:pos="709"/>
          <w:tab w:val="left" w:pos="1134"/>
        </w:tabs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Normal0"/>
        <w:tabs>
          <w:tab w:val="left" w:pos="709"/>
          <w:tab w:val="left" w:pos="1134"/>
        </w:tabs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>Настоящий Закон вступает в силу с 1 января 2025 года.</w:t>
      </w:r>
    </w:p>
    <w:p w:rsidR="00F874B1" w:rsidRPr="005808BC" w:rsidRDefault="00F874B1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Normal0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F874B1" w:rsidRDefault="00E86DA2">
      <w:pPr>
        <w:spacing w:after="0" w:line="240" w:lineRule="auto"/>
        <w:ind w:left="4820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5808BC">
        <w:rPr>
          <w:rFonts w:ascii="PT Astra Serif" w:eastAsia="Calibri" w:hAnsi="PT Astra Serif" w:cs="Times New Roman"/>
          <w:b/>
          <w:bCs/>
          <w:sz w:val="28"/>
          <w:szCs w:val="28"/>
        </w:rPr>
        <w:t>Проект внесен Губернатором</w:t>
      </w:r>
      <w:r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 </w:t>
      </w:r>
    </w:p>
    <w:p w:rsidR="00F874B1" w:rsidRDefault="00E86DA2">
      <w:pPr>
        <w:spacing w:after="0" w:line="240" w:lineRule="auto"/>
        <w:ind w:left="4820"/>
        <w:jc w:val="right"/>
        <w:outlineLvl w:val="0"/>
        <w:rPr>
          <w:rFonts w:ascii="PT Astra Serif" w:eastAsia="Calibri" w:hAnsi="PT Astra Serif" w:cs="Times New Roman"/>
          <w:b/>
          <w:bCs/>
          <w:sz w:val="28"/>
          <w:szCs w:val="28"/>
        </w:rPr>
      </w:pPr>
      <w:r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Саратовской области </w:t>
      </w:r>
    </w:p>
    <w:p w:rsidR="001E4325" w:rsidRDefault="001E4325">
      <w:pPr>
        <w:spacing w:after="0" w:line="240" w:lineRule="auto"/>
        <w:rPr>
          <w:rFonts w:ascii="PT Astra Serif" w:eastAsia="Calibri" w:hAnsi="PT Astra Serif" w:cs="Times New Roman"/>
          <w:b/>
          <w:bCs/>
          <w:sz w:val="28"/>
          <w:szCs w:val="28"/>
        </w:rPr>
      </w:pPr>
      <w:r>
        <w:rPr>
          <w:rFonts w:ascii="PT Astra Serif" w:eastAsia="Calibri" w:hAnsi="PT Astra Serif" w:cs="Times New Roman"/>
          <w:b/>
          <w:bCs/>
          <w:sz w:val="28"/>
          <w:szCs w:val="28"/>
        </w:rPr>
        <w:br w:type="page"/>
      </w:r>
    </w:p>
    <w:p w:rsidR="00F874B1" w:rsidRPr="001E4325" w:rsidRDefault="00F874B1">
      <w:pPr>
        <w:spacing w:after="0" w:line="240" w:lineRule="auto"/>
        <w:ind w:left="4820"/>
        <w:jc w:val="right"/>
        <w:outlineLvl w:val="0"/>
        <w:rPr>
          <w:rFonts w:ascii="PT Astra Serif" w:eastAsia="Calibri" w:hAnsi="PT Astra Serif" w:cs="Times New Roman"/>
          <w:b/>
          <w:bCs/>
          <w:sz w:val="20"/>
          <w:szCs w:val="20"/>
        </w:rPr>
        <w:sectPr w:rsidR="00F874B1" w:rsidRPr="001E4325">
          <w:pgSz w:w="11906" w:h="16838"/>
          <w:pgMar w:top="851" w:right="851" w:bottom="851" w:left="1701" w:header="0" w:footer="0" w:gutter="0"/>
          <w:pgNumType w:start="1"/>
          <w:cols w:space="720"/>
          <w:docGrid w:linePitch="360"/>
        </w:sectPr>
      </w:pPr>
    </w:p>
    <w:p w:rsidR="00F874B1" w:rsidRPr="005808BC" w:rsidRDefault="00E86DA2">
      <w:pPr>
        <w:pStyle w:val="ConsPlusTitle"/>
        <w:widowControl/>
        <w:jc w:val="center"/>
        <w:rPr>
          <w:rStyle w:val="26"/>
          <w:rFonts w:ascii="PT Astra Serif" w:hAnsi="PT Astra Serif"/>
          <w:bCs/>
          <w:sz w:val="28"/>
          <w:szCs w:val="28"/>
        </w:rPr>
      </w:pPr>
      <w:r w:rsidRPr="005808BC">
        <w:rPr>
          <w:rStyle w:val="26"/>
          <w:rFonts w:ascii="PT Astra Serif" w:hAnsi="PT Astra Serif"/>
          <w:bCs/>
          <w:sz w:val="28"/>
          <w:szCs w:val="28"/>
        </w:rPr>
        <w:lastRenderedPageBreak/>
        <w:t xml:space="preserve">Пояснительная записка 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5808BC">
        <w:rPr>
          <w:rStyle w:val="26"/>
          <w:rFonts w:ascii="PT Astra Serif" w:hAnsi="PT Astra Serif"/>
          <w:bCs/>
          <w:sz w:val="28"/>
          <w:szCs w:val="28"/>
        </w:rPr>
        <w:t>к проекту закона Саратовской области</w:t>
      </w:r>
      <w:r w:rsidRPr="005808B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F874B1" w:rsidRPr="005808BC" w:rsidRDefault="00E86DA2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«О внесении изменений в отдельные законодательные акты Саратовской области в связи с принятием Федерального закона </w:t>
      </w:r>
      <w:r w:rsidR="0042147A" w:rsidRPr="005808BC">
        <w:rPr>
          <w:rFonts w:ascii="PT Astra Serif" w:hAnsi="PT Astra Serif" w:cs="Times New Roman"/>
          <w:sz w:val="28"/>
          <w:szCs w:val="28"/>
        </w:rPr>
        <w:br/>
        <w:t xml:space="preserve">от 1 мая 2019 года № 87-ФЗ </w:t>
      </w:r>
      <w:r w:rsidRPr="005808BC">
        <w:rPr>
          <w:rFonts w:ascii="PT Astra Serif" w:hAnsi="PT Astra Serif" w:cs="Times New Roman"/>
          <w:sz w:val="28"/>
          <w:szCs w:val="28"/>
        </w:rPr>
        <w:t xml:space="preserve">«О внесении изменений в Федеральный закон «Об общих принципах организации местного самоуправления в Российской Федерации» </w:t>
      </w:r>
    </w:p>
    <w:p w:rsidR="00F874B1" w:rsidRPr="005808BC" w:rsidRDefault="00F874B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Title"/>
        <w:widowControl/>
        <w:jc w:val="center"/>
        <w:rPr>
          <w:rFonts w:ascii="PT Astra Serif" w:hAnsi="PT Astra Serif" w:cs="Times New Roman"/>
          <w:bCs/>
          <w:color w:val="FF0000"/>
          <w:sz w:val="28"/>
          <w:szCs w:val="28"/>
        </w:rPr>
      </w:pPr>
    </w:p>
    <w:p w:rsidR="00F874B1" w:rsidRPr="005808BC" w:rsidRDefault="00E86DA2">
      <w:pPr>
        <w:pStyle w:val="ConsPlusTitle"/>
        <w:ind w:firstLine="709"/>
        <w:jc w:val="both"/>
        <w:rPr>
          <w:sz w:val="28"/>
          <w:szCs w:val="28"/>
        </w:rPr>
      </w:pPr>
      <w:proofErr w:type="gramStart"/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Проект закона Саратовской области «О внесении изменений в отдельные законодательные акты Саратовской области в связи с принятием Федерального закона «О внесении изменений в Федеральный закон </w:t>
      </w:r>
      <w:r w:rsidR="0042147A" w:rsidRPr="005808BC">
        <w:rPr>
          <w:rFonts w:ascii="PT Astra Serif" w:hAnsi="PT Astra Serif" w:cs="Times New Roman"/>
          <w:b w:val="0"/>
          <w:sz w:val="28"/>
          <w:szCs w:val="28"/>
        </w:rPr>
        <w:t xml:space="preserve">от 1 мая 2019 года № 87-ФЗ </w:t>
      </w:r>
      <w:r w:rsidRPr="005808BC">
        <w:rPr>
          <w:rFonts w:ascii="PT Astra Serif" w:hAnsi="PT Astra Serif" w:cs="Times New Roman"/>
          <w:b w:val="0"/>
          <w:sz w:val="28"/>
          <w:szCs w:val="28"/>
        </w:rPr>
        <w:t>«Об общих принципах организации местного самоуправления в Российской Федерации» (далее - законопроект) разработан в целях реализации пункта 2 части 2 статьи 2 Федерального закона от 1 мая 2019 года № 87-ФЗ</w:t>
      </w:r>
      <w:proofErr w:type="gramEnd"/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 «О внесении изменений в Федеральный закон «Об общих принципах организации местного самоуправления в Российской Федерации» (далее - Федеральный закон N 87-ФЗ).</w:t>
      </w:r>
    </w:p>
    <w:p w:rsidR="00F874B1" w:rsidRPr="005808BC" w:rsidRDefault="00E86DA2">
      <w:pPr>
        <w:pStyle w:val="ConsPlusTitle"/>
        <w:ind w:firstLine="709"/>
        <w:jc w:val="both"/>
        <w:rPr>
          <w:sz w:val="28"/>
          <w:szCs w:val="28"/>
        </w:rPr>
      </w:pPr>
      <w:r w:rsidRPr="005808BC">
        <w:rPr>
          <w:rFonts w:ascii="PT Astra Serif" w:hAnsi="PT Astra Serif" w:cs="Times New Roman"/>
          <w:b w:val="0"/>
          <w:sz w:val="28"/>
          <w:szCs w:val="28"/>
        </w:rPr>
        <w:t>Федеральным законом № 87-ФЗ введен новый вид муниципального образования (муниципальный округ), при этом статусом муниципального округа может быть наделена территория, объединяющая несколько населенных пунктов в случае, если она не отвечает критериям городского округа. Муниципальный округ наделен полномочиями, аналогичными полномочиям городского округа.</w:t>
      </w:r>
    </w:p>
    <w:p w:rsidR="00F874B1" w:rsidRPr="005808BC" w:rsidRDefault="00E86DA2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Учитывая </w:t>
      </w:r>
      <w:proofErr w:type="gramStart"/>
      <w:r w:rsidRPr="005808BC">
        <w:rPr>
          <w:rFonts w:ascii="PT Astra Serif" w:hAnsi="PT Astra Serif" w:cs="Times New Roman"/>
          <w:b w:val="0"/>
          <w:sz w:val="28"/>
          <w:szCs w:val="28"/>
        </w:rPr>
        <w:t>изложенное</w:t>
      </w:r>
      <w:proofErr w:type="gramEnd"/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 и в связи с принятием Закона Саратовской области «О муниципальных округах» необходимо внести изменения в законодательные акты Саратовской области, предусмотрев полномочия муниципальных округов по аналогии с полномочиями городских округов.</w:t>
      </w:r>
    </w:p>
    <w:p w:rsidR="00F874B1" w:rsidRPr="005808BC" w:rsidRDefault="00F874B1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874B1" w:rsidRPr="005808BC" w:rsidRDefault="00F874B1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874B1" w:rsidRPr="005808BC" w:rsidRDefault="00F874B1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1E4325" w:rsidRPr="005808BC" w:rsidRDefault="00E86DA2">
      <w:pPr>
        <w:spacing w:after="0" w:line="240" w:lineRule="auto"/>
        <w:jc w:val="both"/>
        <w:rPr>
          <w:rStyle w:val="26"/>
          <w:rFonts w:ascii="PT Astra Serif" w:eastAsiaTheme="minorEastAsia" w:hAnsi="PT Astra Serif"/>
          <w:b/>
          <w:bCs/>
          <w:sz w:val="28"/>
          <w:szCs w:val="28"/>
        </w:rPr>
      </w:pP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 xml:space="preserve">Заместитель министра </w:t>
      </w:r>
      <w:r w:rsidR="001E4325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 xml:space="preserve">финансов </w:t>
      </w:r>
    </w:p>
    <w:p w:rsidR="00F874B1" w:rsidRPr="005808BC" w:rsidRDefault="001E4325">
      <w:pPr>
        <w:spacing w:after="0" w:line="240" w:lineRule="auto"/>
        <w:jc w:val="both"/>
        <w:rPr>
          <w:rStyle w:val="26"/>
          <w:rFonts w:ascii="PT Astra Serif" w:eastAsiaTheme="minorEastAsia" w:hAnsi="PT Astra Serif"/>
          <w:sz w:val="28"/>
          <w:szCs w:val="28"/>
        </w:rPr>
        <w:sectPr w:rsidR="00F874B1" w:rsidRPr="005808BC">
          <w:headerReference w:type="default" r:id="rId9"/>
          <w:pgSz w:w="11906" w:h="16838"/>
          <w:pgMar w:top="766" w:right="851" w:bottom="567" w:left="1701" w:header="709" w:footer="0" w:gutter="0"/>
          <w:cols w:space="720"/>
          <w:docGrid w:linePitch="360"/>
        </w:sectPr>
      </w:pP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>Саратовской области</w:t>
      </w:r>
      <w:r w:rsidR="00E86DA2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="00E86DA2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="00E86DA2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="00E86DA2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="00E86DA2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  <w:t xml:space="preserve">     </w:t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 xml:space="preserve"> </w:t>
      </w:r>
      <w:r w:rsidR="00E86DA2"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 xml:space="preserve"> Е.А. Петькин</w:t>
      </w:r>
      <w:r w:rsidR="00E86DA2" w:rsidRPr="005808BC">
        <w:rPr>
          <w:rStyle w:val="26"/>
          <w:rFonts w:ascii="PT Astra Serif" w:eastAsiaTheme="minorEastAsia" w:hAnsi="PT Astra Serif"/>
          <w:sz w:val="28"/>
          <w:szCs w:val="28"/>
        </w:rPr>
        <w:t xml:space="preserve"> </w:t>
      </w:r>
    </w:p>
    <w:p w:rsidR="00F874B1" w:rsidRPr="005808BC" w:rsidRDefault="00E86DA2">
      <w:pPr>
        <w:pStyle w:val="ConsPlusTitle"/>
        <w:widowControl/>
        <w:jc w:val="center"/>
        <w:rPr>
          <w:rStyle w:val="26"/>
          <w:rFonts w:ascii="PT Astra Serif" w:hAnsi="PT Astra Serif"/>
          <w:bCs/>
          <w:sz w:val="28"/>
          <w:szCs w:val="28"/>
        </w:rPr>
      </w:pPr>
      <w:r w:rsidRPr="005808BC">
        <w:rPr>
          <w:rStyle w:val="26"/>
          <w:rFonts w:ascii="PT Astra Serif" w:hAnsi="PT Astra Serif"/>
          <w:bCs/>
          <w:sz w:val="28"/>
          <w:szCs w:val="28"/>
        </w:rPr>
        <w:lastRenderedPageBreak/>
        <w:t>Финансово-экономическое обоснование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5808BC">
        <w:rPr>
          <w:rStyle w:val="26"/>
          <w:rFonts w:ascii="PT Astra Serif" w:hAnsi="PT Astra Serif"/>
          <w:bCs/>
          <w:sz w:val="28"/>
          <w:szCs w:val="28"/>
        </w:rPr>
        <w:t>к проекту закона Саратовской области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5808BC">
        <w:rPr>
          <w:rFonts w:ascii="PT Astra Serif" w:hAnsi="PT Astra Serif" w:cs="Times New Roman"/>
          <w:sz w:val="28"/>
          <w:szCs w:val="28"/>
        </w:rPr>
        <w:t xml:space="preserve">«О внесении изменений в отдельные законодательные акты Саратовской области в связи с принятием Федерального закона </w:t>
      </w:r>
      <w:r w:rsidR="0042147A" w:rsidRPr="005808BC">
        <w:rPr>
          <w:rFonts w:ascii="PT Astra Serif" w:hAnsi="PT Astra Serif" w:cs="Times New Roman"/>
          <w:sz w:val="28"/>
          <w:szCs w:val="28"/>
        </w:rPr>
        <w:t xml:space="preserve">от 1 мая 2019 года № 87-ФЗ </w:t>
      </w:r>
      <w:r w:rsidRPr="005808BC">
        <w:rPr>
          <w:rFonts w:ascii="PT Astra Serif" w:hAnsi="PT Astra Serif" w:cs="Times New Roman"/>
          <w:sz w:val="28"/>
          <w:szCs w:val="28"/>
        </w:rPr>
        <w:t>«О внесении изменений в Федеральный закон «Об общих принципах организации местного самоуправления в Российской Федерации»</w:t>
      </w:r>
    </w:p>
    <w:p w:rsidR="00F874B1" w:rsidRPr="005808BC" w:rsidRDefault="00F874B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Принятие </w:t>
      </w:r>
      <w:r w:rsidRPr="005808BC">
        <w:rPr>
          <w:rStyle w:val="26"/>
          <w:rFonts w:ascii="PT Astra Serif" w:hAnsi="PT Astra Serif"/>
          <w:b w:val="0"/>
          <w:sz w:val="28"/>
          <w:szCs w:val="28"/>
        </w:rPr>
        <w:t>проекта закона Саратовской области</w:t>
      </w:r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 «О внесении изменений в отдельные законодательные акты Саратовской области в связи с принятием Федерального закона </w:t>
      </w:r>
      <w:r w:rsidR="0042147A" w:rsidRPr="005808BC">
        <w:rPr>
          <w:rFonts w:ascii="PT Astra Serif" w:hAnsi="PT Astra Serif" w:cs="Times New Roman"/>
          <w:b w:val="0"/>
          <w:sz w:val="28"/>
          <w:szCs w:val="28"/>
        </w:rPr>
        <w:t>от 1 мая 2019 года № 87-ФЗ</w:t>
      </w:r>
      <w:r w:rsidR="0042147A" w:rsidRPr="005808BC">
        <w:rPr>
          <w:rFonts w:ascii="PT Astra Serif" w:hAnsi="PT Astra Serif" w:cs="Times New Roman"/>
          <w:sz w:val="28"/>
          <w:szCs w:val="28"/>
        </w:rPr>
        <w:t xml:space="preserve"> </w:t>
      </w:r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«О внесении изменений в Федеральный закон «Об общих принципах организации местного самоуправления в Российской Федерации» не приведет к образованию выпадающих доходов областного бюджета. </w:t>
      </w:r>
    </w:p>
    <w:p w:rsidR="00F874B1" w:rsidRPr="005808BC" w:rsidRDefault="00F874B1">
      <w:pPr>
        <w:pStyle w:val="ConsPlusTitle"/>
        <w:widowControl/>
        <w:ind w:firstLine="709"/>
        <w:jc w:val="both"/>
        <w:rPr>
          <w:rFonts w:ascii="PT Astra Serif" w:hAnsi="PT Astra Serif" w:cs="Times New Roman"/>
          <w:b w:val="0"/>
          <w:color w:val="FF0000"/>
          <w:sz w:val="28"/>
          <w:szCs w:val="28"/>
        </w:rPr>
      </w:pPr>
    </w:p>
    <w:p w:rsidR="00F874B1" w:rsidRPr="005808BC" w:rsidRDefault="00F874B1">
      <w:pPr>
        <w:pStyle w:val="ConsPlusNormal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Title"/>
        <w:widowControl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1E4325" w:rsidRPr="005808BC" w:rsidRDefault="001E4325">
      <w:pPr>
        <w:spacing w:after="0" w:line="240" w:lineRule="auto"/>
        <w:jc w:val="both"/>
        <w:rPr>
          <w:rStyle w:val="26"/>
          <w:rFonts w:ascii="PT Astra Serif" w:eastAsiaTheme="minorEastAsia" w:hAnsi="PT Astra Serif"/>
          <w:b/>
          <w:bCs/>
          <w:sz w:val="28"/>
          <w:szCs w:val="28"/>
        </w:rPr>
      </w:pP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 xml:space="preserve">Заместитель министра финансов </w:t>
      </w:r>
    </w:p>
    <w:p w:rsidR="00F874B1" w:rsidRPr="005808BC" w:rsidRDefault="001E4325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  <w:sectPr w:rsidR="00F874B1" w:rsidRPr="005808BC">
          <w:headerReference w:type="default" r:id="rId10"/>
          <w:pgSz w:w="11906" w:h="16838"/>
          <w:pgMar w:top="766" w:right="851" w:bottom="709" w:left="1701" w:header="709" w:footer="0" w:gutter="0"/>
          <w:cols w:space="720"/>
          <w:docGrid w:linePitch="360"/>
        </w:sectPr>
      </w:pP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>Саратовской области</w:t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  <w:t xml:space="preserve"> </w:t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  <w:t xml:space="preserve">      Е.А. Петькин</w:t>
      </w:r>
    </w:p>
    <w:p w:rsidR="00F874B1" w:rsidRPr="005808BC" w:rsidRDefault="00E86DA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808BC">
        <w:rPr>
          <w:rFonts w:ascii="PT Astra Serif" w:hAnsi="PT Astra Serif" w:cs="Times New Roman"/>
          <w:b/>
          <w:sz w:val="28"/>
          <w:szCs w:val="28"/>
        </w:rPr>
        <w:lastRenderedPageBreak/>
        <w:t>ПЕРЕЧЕНЬ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5808BC">
        <w:rPr>
          <w:rFonts w:ascii="PT Astra Serif" w:hAnsi="PT Astra Serif" w:cs="Times New Roman"/>
          <w:bCs/>
          <w:sz w:val="28"/>
          <w:szCs w:val="28"/>
        </w:rPr>
        <w:t>нормативных правовых актов, отмены, изменения или принятия которых потребует принятие проекта з</w:t>
      </w:r>
      <w:r w:rsidRPr="005808BC">
        <w:rPr>
          <w:rStyle w:val="26"/>
          <w:rFonts w:ascii="PT Astra Serif" w:hAnsi="PT Astra Serif"/>
          <w:bCs/>
          <w:sz w:val="28"/>
          <w:szCs w:val="28"/>
        </w:rPr>
        <w:t>акона Саратовской области</w:t>
      </w:r>
      <w:r w:rsidRPr="005808B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F874B1" w:rsidRPr="005808BC" w:rsidRDefault="00E86DA2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5808BC">
        <w:rPr>
          <w:rFonts w:ascii="PT Astra Serif" w:hAnsi="PT Astra Serif" w:cs="Times New Roman"/>
          <w:bCs/>
          <w:sz w:val="28"/>
          <w:szCs w:val="28"/>
        </w:rPr>
        <w:t xml:space="preserve">«О внесении изменений в отдельные законодательные акты Саратовской области в связи с принятием Федерального закона </w:t>
      </w:r>
      <w:r w:rsidR="0042147A" w:rsidRPr="005808BC">
        <w:rPr>
          <w:rFonts w:ascii="PT Astra Serif" w:hAnsi="PT Astra Serif" w:cs="Times New Roman"/>
          <w:sz w:val="28"/>
          <w:szCs w:val="28"/>
        </w:rPr>
        <w:t xml:space="preserve">от 1 мая 2019 года № 87-ФЗ </w:t>
      </w:r>
      <w:r w:rsidRPr="005808BC">
        <w:rPr>
          <w:rFonts w:ascii="PT Astra Serif" w:hAnsi="PT Astra Serif" w:cs="Times New Roman"/>
          <w:bCs/>
          <w:sz w:val="28"/>
          <w:szCs w:val="28"/>
        </w:rPr>
        <w:t>«О внесении изменений в Федеральный закон «Об общих принципах организации местного самоуправления в Российской Федерации»</w:t>
      </w:r>
    </w:p>
    <w:p w:rsidR="00F874B1" w:rsidRPr="005808BC" w:rsidRDefault="00F874B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F874B1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F874B1" w:rsidRPr="005808BC" w:rsidRDefault="00E86DA2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 w:rsidRPr="005808BC">
        <w:rPr>
          <w:rFonts w:ascii="PT Astra Serif" w:hAnsi="PT Astra Serif" w:cs="Times New Roman"/>
          <w:b w:val="0"/>
          <w:sz w:val="28"/>
          <w:szCs w:val="28"/>
        </w:rPr>
        <w:t xml:space="preserve">Принятие Закона Саратовской области «О внесении изменений в отдельные законодательные акты Саратовской области в связи с принятием Федерального закона </w:t>
      </w:r>
      <w:r w:rsidR="0042147A" w:rsidRPr="005808BC">
        <w:rPr>
          <w:rFonts w:ascii="PT Astra Serif" w:hAnsi="PT Astra Serif" w:cs="Times New Roman"/>
          <w:b w:val="0"/>
          <w:sz w:val="28"/>
          <w:szCs w:val="28"/>
        </w:rPr>
        <w:t>от 1 мая 2019 года № 87-ФЗ</w:t>
      </w:r>
      <w:r w:rsidR="0042147A" w:rsidRPr="005808BC">
        <w:rPr>
          <w:rFonts w:ascii="PT Astra Serif" w:hAnsi="PT Astra Serif" w:cs="Times New Roman"/>
          <w:sz w:val="28"/>
          <w:szCs w:val="28"/>
        </w:rPr>
        <w:t xml:space="preserve"> </w:t>
      </w:r>
      <w:r w:rsidRPr="005808BC">
        <w:rPr>
          <w:rFonts w:ascii="PT Astra Serif" w:hAnsi="PT Astra Serif" w:cs="Times New Roman"/>
          <w:b w:val="0"/>
          <w:sz w:val="28"/>
          <w:szCs w:val="28"/>
        </w:rPr>
        <w:t>«О внесении изменений в Федеральный закон «Об общих принципах организации местного самоуправления в Российской Федерации» не потребует дополнительной отмены, изменения или принятия иных нормативных правовых актов Саратовской области.</w:t>
      </w:r>
      <w:proofErr w:type="gramEnd"/>
    </w:p>
    <w:p w:rsidR="00F874B1" w:rsidRPr="005808BC" w:rsidRDefault="00F874B1">
      <w:pPr>
        <w:pStyle w:val="ConsPlusTitle"/>
        <w:widowControl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874B1" w:rsidRPr="005808BC" w:rsidRDefault="00F874B1">
      <w:pPr>
        <w:pStyle w:val="ConsPlusTitle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E4325" w:rsidRPr="005808BC" w:rsidRDefault="001E4325" w:rsidP="001E4325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1E4325" w:rsidRPr="005808BC" w:rsidRDefault="001E4325">
      <w:pPr>
        <w:spacing w:after="0" w:line="240" w:lineRule="auto"/>
        <w:jc w:val="both"/>
        <w:rPr>
          <w:rStyle w:val="26"/>
          <w:rFonts w:ascii="PT Astra Serif" w:eastAsiaTheme="minorEastAsia" w:hAnsi="PT Astra Serif"/>
          <w:b/>
          <w:bCs/>
          <w:sz w:val="28"/>
          <w:szCs w:val="28"/>
        </w:rPr>
      </w:pP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 xml:space="preserve">Заместитель министра финансов </w:t>
      </w:r>
    </w:p>
    <w:p w:rsidR="001E4325" w:rsidRDefault="001E4325" w:rsidP="00227E0F">
      <w:pPr>
        <w:spacing w:after="0" w:line="240" w:lineRule="auto"/>
        <w:jc w:val="both"/>
        <w:rPr>
          <w:rStyle w:val="26"/>
          <w:rFonts w:ascii="PT Astra Serif" w:eastAsiaTheme="minorEastAsia" w:hAnsi="PT Astra Serif"/>
          <w:b/>
          <w:bCs/>
          <w:sz w:val="28"/>
          <w:szCs w:val="28"/>
        </w:rPr>
      </w:pP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>Саратовской области</w:t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</w:r>
      <w:r w:rsidRPr="005808BC">
        <w:rPr>
          <w:rStyle w:val="26"/>
          <w:rFonts w:ascii="PT Astra Serif" w:eastAsiaTheme="minorEastAsia" w:hAnsi="PT Astra Serif"/>
          <w:b/>
          <w:bCs/>
          <w:sz w:val="28"/>
          <w:szCs w:val="28"/>
        </w:rPr>
        <w:tab/>
        <w:t xml:space="preserve">       Е.А. Петькин</w:t>
      </w:r>
      <w:bookmarkStart w:id="0" w:name="_GoBack"/>
      <w:bookmarkEnd w:id="0"/>
    </w:p>
    <w:sectPr w:rsidR="001E4325">
      <w:headerReference w:type="default" r:id="rId11"/>
      <w:pgSz w:w="11906" w:h="16838"/>
      <w:pgMar w:top="1134" w:right="850" w:bottom="1134" w:left="1701" w:header="70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C58" w:rsidRDefault="006C0C58">
      <w:pPr>
        <w:spacing w:after="0" w:line="240" w:lineRule="auto"/>
      </w:pPr>
      <w:r>
        <w:separator/>
      </w:r>
    </w:p>
  </w:endnote>
  <w:endnote w:type="continuationSeparator" w:id="0">
    <w:p w:rsidR="006C0C58" w:rsidRDefault="006C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C58" w:rsidRDefault="006C0C58">
      <w:pPr>
        <w:spacing w:after="0" w:line="240" w:lineRule="auto"/>
      </w:pPr>
      <w:r>
        <w:separator/>
      </w:r>
    </w:p>
  </w:footnote>
  <w:footnote w:type="continuationSeparator" w:id="0">
    <w:p w:rsidR="006C0C58" w:rsidRDefault="006C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B1" w:rsidRDefault="00F874B1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B1" w:rsidRDefault="00F874B1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B1" w:rsidRDefault="00F874B1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4A9C"/>
    <w:multiLevelType w:val="hybridMultilevel"/>
    <w:tmpl w:val="F774D300"/>
    <w:lvl w:ilvl="0" w:tplc="32EE4C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DE52958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B0868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A4653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D20684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70E02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25C2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2605A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48604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1557E1"/>
    <w:multiLevelType w:val="hybridMultilevel"/>
    <w:tmpl w:val="1F3CC992"/>
    <w:lvl w:ilvl="0" w:tplc="5FEE886A">
      <w:start w:val="1"/>
      <w:numFmt w:val="decimal"/>
      <w:lvlText w:val="%1)"/>
      <w:lvlJc w:val="left"/>
    </w:lvl>
    <w:lvl w:ilvl="1" w:tplc="E60E4B56">
      <w:start w:val="1"/>
      <w:numFmt w:val="lowerLetter"/>
      <w:lvlText w:val="%2."/>
      <w:lvlJc w:val="left"/>
      <w:pPr>
        <w:ind w:left="1440" w:hanging="360"/>
      </w:pPr>
    </w:lvl>
    <w:lvl w:ilvl="2" w:tplc="9876558C">
      <w:start w:val="1"/>
      <w:numFmt w:val="lowerRoman"/>
      <w:lvlText w:val="%3."/>
      <w:lvlJc w:val="right"/>
      <w:pPr>
        <w:ind w:left="2160" w:hanging="180"/>
      </w:pPr>
    </w:lvl>
    <w:lvl w:ilvl="3" w:tplc="3FB8FC84">
      <w:start w:val="1"/>
      <w:numFmt w:val="decimal"/>
      <w:lvlText w:val="%4."/>
      <w:lvlJc w:val="left"/>
      <w:pPr>
        <w:ind w:left="2880" w:hanging="360"/>
      </w:pPr>
    </w:lvl>
    <w:lvl w:ilvl="4" w:tplc="1B7CE8E6">
      <w:start w:val="1"/>
      <w:numFmt w:val="lowerLetter"/>
      <w:lvlText w:val="%5."/>
      <w:lvlJc w:val="left"/>
      <w:pPr>
        <w:ind w:left="3600" w:hanging="360"/>
      </w:pPr>
    </w:lvl>
    <w:lvl w:ilvl="5" w:tplc="6408EACE">
      <w:start w:val="1"/>
      <w:numFmt w:val="lowerRoman"/>
      <w:lvlText w:val="%6."/>
      <w:lvlJc w:val="right"/>
      <w:pPr>
        <w:ind w:left="4320" w:hanging="180"/>
      </w:pPr>
    </w:lvl>
    <w:lvl w:ilvl="6" w:tplc="A492291E">
      <w:start w:val="1"/>
      <w:numFmt w:val="decimal"/>
      <w:lvlText w:val="%7."/>
      <w:lvlJc w:val="left"/>
      <w:pPr>
        <w:ind w:left="5040" w:hanging="360"/>
      </w:pPr>
    </w:lvl>
    <w:lvl w:ilvl="7" w:tplc="DA16008E">
      <w:start w:val="1"/>
      <w:numFmt w:val="lowerLetter"/>
      <w:lvlText w:val="%8."/>
      <w:lvlJc w:val="left"/>
      <w:pPr>
        <w:ind w:left="5760" w:hanging="360"/>
      </w:pPr>
    </w:lvl>
    <w:lvl w:ilvl="8" w:tplc="B1B632D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A1A29"/>
    <w:multiLevelType w:val="hybridMultilevel"/>
    <w:tmpl w:val="9DFC7A0C"/>
    <w:lvl w:ilvl="0" w:tplc="BAA49BAA">
      <w:start w:val="1"/>
      <w:numFmt w:val="decimal"/>
      <w:lvlText w:val="%1)"/>
      <w:lvlJc w:val="left"/>
    </w:lvl>
    <w:lvl w:ilvl="1" w:tplc="725EF86E">
      <w:start w:val="1"/>
      <w:numFmt w:val="lowerLetter"/>
      <w:lvlText w:val="%2."/>
      <w:lvlJc w:val="left"/>
      <w:pPr>
        <w:ind w:left="1440" w:hanging="360"/>
      </w:pPr>
    </w:lvl>
    <w:lvl w:ilvl="2" w:tplc="49489FB2">
      <w:start w:val="1"/>
      <w:numFmt w:val="lowerRoman"/>
      <w:lvlText w:val="%3."/>
      <w:lvlJc w:val="right"/>
      <w:pPr>
        <w:ind w:left="2160" w:hanging="180"/>
      </w:pPr>
    </w:lvl>
    <w:lvl w:ilvl="3" w:tplc="F53C85FC">
      <w:start w:val="1"/>
      <w:numFmt w:val="decimal"/>
      <w:lvlText w:val="%4."/>
      <w:lvlJc w:val="left"/>
      <w:pPr>
        <w:ind w:left="2880" w:hanging="360"/>
      </w:pPr>
    </w:lvl>
    <w:lvl w:ilvl="4" w:tplc="77DCC832">
      <w:start w:val="1"/>
      <w:numFmt w:val="lowerLetter"/>
      <w:lvlText w:val="%5."/>
      <w:lvlJc w:val="left"/>
      <w:pPr>
        <w:ind w:left="3600" w:hanging="360"/>
      </w:pPr>
    </w:lvl>
    <w:lvl w:ilvl="5" w:tplc="C6AAEC0E">
      <w:start w:val="1"/>
      <w:numFmt w:val="lowerRoman"/>
      <w:lvlText w:val="%6."/>
      <w:lvlJc w:val="right"/>
      <w:pPr>
        <w:ind w:left="4320" w:hanging="180"/>
      </w:pPr>
    </w:lvl>
    <w:lvl w:ilvl="6" w:tplc="801071F4">
      <w:start w:val="1"/>
      <w:numFmt w:val="decimal"/>
      <w:lvlText w:val="%7."/>
      <w:lvlJc w:val="left"/>
      <w:pPr>
        <w:ind w:left="5040" w:hanging="360"/>
      </w:pPr>
    </w:lvl>
    <w:lvl w:ilvl="7" w:tplc="FCFCFC72">
      <w:start w:val="1"/>
      <w:numFmt w:val="lowerLetter"/>
      <w:lvlText w:val="%8."/>
      <w:lvlJc w:val="left"/>
      <w:pPr>
        <w:ind w:left="5760" w:hanging="360"/>
      </w:pPr>
    </w:lvl>
    <w:lvl w:ilvl="8" w:tplc="3A2E728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B5584"/>
    <w:multiLevelType w:val="hybridMultilevel"/>
    <w:tmpl w:val="F9B05A4E"/>
    <w:lvl w:ilvl="0" w:tplc="E4E82A04">
      <w:start w:val="1"/>
      <w:numFmt w:val="decimal"/>
      <w:lvlText w:val="%1)"/>
      <w:lvlJc w:val="left"/>
    </w:lvl>
    <w:lvl w:ilvl="1" w:tplc="2574236A">
      <w:start w:val="1"/>
      <w:numFmt w:val="lowerLetter"/>
      <w:lvlText w:val="%2."/>
      <w:lvlJc w:val="left"/>
      <w:pPr>
        <w:ind w:left="1440" w:hanging="360"/>
      </w:pPr>
    </w:lvl>
    <w:lvl w:ilvl="2" w:tplc="EF5E674A">
      <w:start w:val="1"/>
      <w:numFmt w:val="lowerRoman"/>
      <w:lvlText w:val="%3."/>
      <w:lvlJc w:val="right"/>
      <w:pPr>
        <w:ind w:left="2160" w:hanging="180"/>
      </w:pPr>
    </w:lvl>
    <w:lvl w:ilvl="3" w:tplc="0A2C8234">
      <w:start w:val="1"/>
      <w:numFmt w:val="decimal"/>
      <w:lvlText w:val="%4."/>
      <w:lvlJc w:val="left"/>
      <w:pPr>
        <w:ind w:left="2880" w:hanging="360"/>
      </w:pPr>
    </w:lvl>
    <w:lvl w:ilvl="4" w:tplc="73564AC2">
      <w:start w:val="1"/>
      <w:numFmt w:val="lowerLetter"/>
      <w:lvlText w:val="%5."/>
      <w:lvlJc w:val="left"/>
      <w:pPr>
        <w:ind w:left="3600" w:hanging="360"/>
      </w:pPr>
    </w:lvl>
    <w:lvl w:ilvl="5" w:tplc="7E40F8DE">
      <w:start w:val="1"/>
      <w:numFmt w:val="lowerRoman"/>
      <w:lvlText w:val="%6."/>
      <w:lvlJc w:val="right"/>
      <w:pPr>
        <w:ind w:left="4320" w:hanging="180"/>
      </w:pPr>
    </w:lvl>
    <w:lvl w:ilvl="6" w:tplc="FFA05610">
      <w:start w:val="1"/>
      <w:numFmt w:val="decimal"/>
      <w:lvlText w:val="%7."/>
      <w:lvlJc w:val="left"/>
      <w:pPr>
        <w:ind w:left="5040" w:hanging="360"/>
      </w:pPr>
    </w:lvl>
    <w:lvl w:ilvl="7" w:tplc="FC5E3F64">
      <w:start w:val="1"/>
      <w:numFmt w:val="lowerLetter"/>
      <w:lvlText w:val="%8."/>
      <w:lvlJc w:val="left"/>
      <w:pPr>
        <w:ind w:left="5760" w:hanging="360"/>
      </w:pPr>
    </w:lvl>
    <w:lvl w:ilvl="8" w:tplc="5AB8E1A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06B2F"/>
    <w:multiLevelType w:val="hybridMultilevel"/>
    <w:tmpl w:val="96248DFE"/>
    <w:lvl w:ilvl="0" w:tplc="B4268CA0">
      <w:start w:val="1"/>
      <w:numFmt w:val="decimal"/>
      <w:lvlText w:val="%1)"/>
      <w:lvlJc w:val="left"/>
    </w:lvl>
    <w:lvl w:ilvl="1" w:tplc="6706BB12">
      <w:start w:val="1"/>
      <w:numFmt w:val="lowerLetter"/>
      <w:lvlText w:val="%2."/>
      <w:lvlJc w:val="left"/>
      <w:pPr>
        <w:ind w:left="1440" w:hanging="360"/>
      </w:pPr>
    </w:lvl>
    <w:lvl w:ilvl="2" w:tplc="156AE7A6">
      <w:start w:val="1"/>
      <w:numFmt w:val="lowerRoman"/>
      <w:lvlText w:val="%3."/>
      <w:lvlJc w:val="right"/>
      <w:pPr>
        <w:ind w:left="2160" w:hanging="180"/>
      </w:pPr>
    </w:lvl>
    <w:lvl w:ilvl="3" w:tplc="8834B8C8">
      <w:start w:val="1"/>
      <w:numFmt w:val="decimal"/>
      <w:lvlText w:val="%4."/>
      <w:lvlJc w:val="left"/>
      <w:pPr>
        <w:ind w:left="2880" w:hanging="360"/>
      </w:pPr>
    </w:lvl>
    <w:lvl w:ilvl="4" w:tplc="497A51CE">
      <w:start w:val="1"/>
      <w:numFmt w:val="lowerLetter"/>
      <w:lvlText w:val="%5."/>
      <w:lvlJc w:val="left"/>
      <w:pPr>
        <w:ind w:left="3600" w:hanging="360"/>
      </w:pPr>
    </w:lvl>
    <w:lvl w:ilvl="5" w:tplc="CCB26032">
      <w:start w:val="1"/>
      <w:numFmt w:val="lowerRoman"/>
      <w:lvlText w:val="%6."/>
      <w:lvlJc w:val="right"/>
      <w:pPr>
        <w:ind w:left="4320" w:hanging="180"/>
      </w:pPr>
    </w:lvl>
    <w:lvl w:ilvl="6" w:tplc="F3EA06D4">
      <w:start w:val="1"/>
      <w:numFmt w:val="decimal"/>
      <w:lvlText w:val="%7."/>
      <w:lvlJc w:val="left"/>
      <w:pPr>
        <w:ind w:left="5040" w:hanging="360"/>
      </w:pPr>
    </w:lvl>
    <w:lvl w:ilvl="7" w:tplc="35823F68">
      <w:start w:val="1"/>
      <w:numFmt w:val="lowerLetter"/>
      <w:lvlText w:val="%8."/>
      <w:lvlJc w:val="left"/>
      <w:pPr>
        <w:ind w:left="5760" w:hanging="360"/>
      </w:pPr>
    </w:lvl>
    <w:lvl w:ilvl="8" w:tplc="E49A998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D7C26"/>
    <w:multiLevelType w:val="hybridMultilevel"/>
    <w:tmpl w:val="10AE29E0"/>
    <w:lvl w:ilvl="0" w:tplc="F2C0794A">
      <w:start w:val="1"/>
      <w:numFmt w:val="decimal"/>
      <w:lvlText w:val="%1)"/>
      <w:lvlJc w:val="left"/>
    </w:lvl>
    <w:lvl w:ilvl="1" w:tplc="6F7ED2E0">
      <w:start w:val="1"/>
      <w:numFmt w:val="lowerLetter"/>
      <w:lvlText w:val="%2."/>
      <w:lvlJc w:val="left"/>
      <w:pPr>
        <w:ind w:left="1440" w:hanging="360"/>
      </w:pPr>
    </w:lvl>
    <w:lvl w:ilvl="2" w:tplc="8C4257FA">
      <w:start w:val="1"/>
      <w:numFmt w:val="lowerRoman"/>
      <w:lvlText w:val="%3."/>
      <w:lvlJc w:val="right"/>
      <w:pPr>
        <w:ind w:left="2160" w:hanging="180"/>
      </w:pPr>
    </w:lvl>
    <w:lvl w:ilvl="3" w:tplc="7B2EFAB6">
      <w:start w:val="1"/>
      <w:numFmt w:val="decimal"/>
      <w:lvlText w:val="%4."/>
      <w:lvlJc w:val="left"/>
      <w:pPr>
        <w:ind w:left="2880" w:hanging="360"/>
      </w:pPr>
    </w:lvl>
    <w:lvl w:ilvl="4" w:tplc="9B825FCC">
      <w:start w:val="1"/>
      <w:numFmt w:val="lowerLetter"/>
      <w:lvlText w:val="%5."/>
      <w:lvlJc w:val="left"/>
      <w:pPr>
        <w:ind w:left="3600" w:hanging="360"/>
      </w:pPr>
    </w:lvl>
    <w:lvl w:ilvl="5" w:tplc="8070B888">
      <w:start w:val="1"/>
      <w:numFmt w:val="lowerRoman"/>
      <w:lvlText w:val="%6."/>
      <w:lvlJc w:val="right"/>
      <w:pPr>
        <w:ind w:left="4320" w:hanging="180"/>
      </w:pPr>
    </w:lvl>
    <w:lvl w:ilvl="6" w:tplc="A7B8D522">
      <w:start w:val="1"/>
      <w:numFmt w:val="decimal"/>
      <w:lvlText w:val="%7."/>
      <w:lvlJc w:val="left"/>
      <w:pPr>
        <w:ind w:left="5040" w:hanging="360"/>
      </w:pPr>
    </w:lvl>
    <w:lvl w:ilvl="7" w:tplc="1084F810">
      <w:start w:val="1"/>
      <w:numFmt w:val="lowerLetter"/>
      <w:lvlText w:val="%8."/>
      <w:lvlJc w:val="left"/>
      <w:pPr>
        <w:ind w:left="5760" w:hanging="360"/>
      </w:pPr>
    </w:lvl>
    <w:lvl w:ilvl="8" w:tplc="02B4093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9475E"/>
    <w:multiLevelType w:val="hybridMultilevel"/>
    <w:tmpl w:val="33C0DB3A"/>
    <w:lvl w:ilvl="0" w:tplc="E8581E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CBE3262">
      <w:start w:val="1"/>
      <w:numFmt w:val="lowerLetter"/>
      <w:lvlText w:val="%2."/>
      <w:lvlJc w:val="left"/>
      <w:pPr>
        <w:ind w:left="1789" w:hanging="360"/>
      </w:pPr>
    </w:lvl>
    <w:lvl w:ilvl="2" w:tplc="3FE45ED2">
      <w:start w:val="1"/>
      <w:numFmt w:val="lowerRoman"/>
      <w:lvlText w:val="%3."/>
      <w:lvlJc w:val="right"/>
      <w:pPr>
        <w:ind w:left="2509" w:hanging="180"/>
      </w:pPr>
    </w:lvl>
    <w:lvl w:ilvl="3" w:tplc="13341D9C">
      <w:start w:val="1"/>
      <w:numFmt w:val="decimal"/>
      <w:lvlText w:val="%4."/>
      <w:lvlJc w:val="left"/>
      <w:pPr>
        <w:ind w:left="3229" w:hanging="360"/>
      </w:pPr>
    </w:lvl>
    <w:lvl w:ilvl="4" w:tplc="6526CC68">
      <w:start w:val="1"/>
      <w:numFmt w:val="lowerLetter"/>
      <w:lvlText w:val="%5."/>
      <w:lvlJc w:val="left"/>
      <w:pPr>
        <w:ind w:left="3949" w:hanging="360"/>
      </w:pPr>
    </w:lvl>
    <w:lvl w:ilvl="5" w:tplc="2A5086FC">
      <w:start w:val="1"/>
      <w:numFmt w:val="lowerRoman"/>
      <w:lvlText w:val="%6."/>
      <w:lvlJc w:val="right"/>
      <w:pPr>
        <w:ind w:left="4669" w:hanging="180"/>
      </w:pPr>
    </w:lvl>
    <w:lvl w:ilvl="6" w:tplc="FA040C28">
      <w:start w:val="1"/>
      <w:numFmt w:val="decimal"/>
      <w:lvlText w:val="%7."/>
      <w:lvlJc w:val="left"/>
      <w:pPr>
        <w:ind w:left="5389" w:hanging="360"/>
      </w:pPr>
    </w:lvl>
    <w:lvl w:ilvl="7" w:tplc="CDB41480">
      <w:start w:val="1"/>
      <w:numFmt w:val="lowerLetter"/>
      <w:lvlText w:val="%8."/>
      <w:lvlJc w:val="left"/>
      <w:pPr>
        <w:ind w:left="6109" w:hanging="360"/>
      </w:pPr>
    </w:lvl>
    <w:lvl w:ilvl="8" w:tplc="D4ECD976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5A3FBD"/>
    <w:multiLevelType w:val="hybridMultilevel"/>
    <w:tmpl w:val="F8ACA14A"/>
    <w:lvl w:ilvl="0" w:tplc="3F82B478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 w:tplc="F4FC2B88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 w:tplc="6CB0F5F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 w:tplc="C9D8D62C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 w:tplc="0F0C91EE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 w:tplc="D958A506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 w:tplc="42F66A12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 w:tplc="8E609F16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 w:tplc="AF98CE66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>
    <w:nsid w:val="681A048F"/>
    <w:multiLevelType w:val="hybridMultilevel"/>
    <w:tmpl w:val="16D081B0"/>
    <w:lvl w:ilvl="0" w:tplc="E63C39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D4A0598">
      <w:start w:val="1"/>
      <w:numFmt w:val="lowerLetter"/>
      <w:lvlText w:val="%2."/>
      <w:lvlJc w:val="left"/>
      <w:pPr>
        <w:ind w:left="1789" w:hanging="360"/>
      </w:pPr>
    </w:lvl>
    <w:lvl w:ilvl="2" w:tplc="E5C2DEB4">
      <w:start w:val="1"/>
      <w:numFmt w:val="lowerRoman"/>
      <w:lvlText w:val="%3."/>
      <w:lvlJc w:val="right"/>
      <w:pPr>
        <w:ind w:left="2509" w:hanging="180"/>
      </w:pPr>
    </w:lvl>
    <w:lvl w:ilvl="3" w:tplc="50646B16">
      <w:start w:val="1"/>
      <w:numFmt w:val="decimal"/>
      <w:lvlText w:val="%4."/>
      <w:lvlJc w:val="left"/>
      <w:pPr>
        <w:ind w:left="3229" w:hanging="360"/>
      </w:pPr>
    </w:lvl>
    <w:lvl w:ilvl="4" w:tplc="8C889E2A">
      <w:start w:val="1"/>
      <w:numFmt w:val="lowerLetter"/>
      <w:lvlText w:val="%5."/>
      <w:lvlJc w:val="left"/>
      <w:pPr>
        <w:ind w:left="3949" w:hanging="360"/>
      </w:pPr>
    </w:lvl>
    <w:lvl w:ilvl="5" w:tplc="20769000">
      <w:start w:val="1"/>
      <w:numFmt w:val="lowerRoman"/>
      <w:lvlText w:val="%6."/>
      <w:lvlJc w:val="right"/>
      <w:pPr>
        <w:ind w:left="4669" w:hanging="180"/>
      </w:pPr>
    </w:lvl>
    <w:lvl w:ilvl="6" w:tplc="F48E9680">
      <w:start w:val="1"/>
      <w:numFmt w:val="decimal"/>
      <w:lvlText w:val="%7."/>
      <w:lvlJc w:val="left"/>
      <w:pPr>
        <w:ind w:left="5389" w:hanging="360"/>
      </w:pPr>
    </w:lvl>
    <w:lvl w:ilvl="7" w:tplc="2E6A2122">
      <w:start w:val="1"/>
      <w:numFmt w:val="lowerLetter"/>
      <w:lvlText w:val="%8."/>
      <w:lvlJc w:val="left"/>
      <w:pPr>
        <w:ind w:left="6109" w:hanging="360"/>
      </w:pPr>
    </w:lvl>
    <w:lvl w:ilvl="8" w:tplc="6DD0230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75A93"/>
    <w:rsid w:val="0019364F"/>
    <w:rsid w:val="001E4325"/>
    <w:rsid w:val="00227E0F"/>
    <w:rsid w:val="00252BEA"/>
    <w:rsid w:val="00353A7C"/>
    <w:rsid w:val="003E1C84"/>
    <w:rsid w:val="0042147A"/>
    <w:rsid w:val="005808BC"/>
    <w:rsid w:val="006C0C58"/>
    <w:rsid w:val="00910AD0"/>
    <w:rsid w:val="00E86DA2"/>
    <w:rsid w:val="00F8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23">
    <w:name w:val="Верхний колонтитул Знак2"/>
    <w:basedOn w:val="a0"/>
    <w:link w:val="aa"/>
    <w:uiPriority w:val="99"/>
  </w:style>
  <w:style w:type="paragraph" w:styleId="ab">
    <w:name w:val="footer"/>
    <w:basedOn w:val="a"/>
    <w:link w:val="24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24">
    <w:name w:val="Нижний колонтитул Знак2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26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26"/>
      <w:szCs w:val="26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7">
    <w:name w:val="Основной текст Знак"/>
    <w:basedOn w:val="a0"/>
    <w:qFormat/>
    <w:rPr>
      <w:rFonts w:ascii="Calibri" w:eastAsia="Calibri" w:hAnsi="Calibri" w:cs="Times New Roman"/>
      <w:lang w:eastAsia="en-US"/>
    </w:rPr>
  </w:style>
  <w:style w:type="character" w:customStyle="1" w:styleId="32">
    <w:name w:val="Заголовок 3 Знак"/>
    <w:basedOn w:val="a0"/>
    <w:uiPriority w:val="9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7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8">
    <w:name w:val="Нижний колонтитул Знак"/>
    <w:basedOn w:val="a0"/>
    <w:uiPriority w:val="99"/>
    <w:semiHidden/>
    <w:qFormat/>
  </w:style>
  <w:style w:type="character" w:customStyle="1" w:styleId="-">
    <w:name w:val="Интернет-ссылка"/>
    <w:basedOn w:val="a0"/>
    <w:unhideWhenUsed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"/>
    <w:uiPriority w:val="99"/>
    <w:qFormat/>
    <w:rPr>
      <w:rFonts w:ascii="Calibri" w:eastAsia="Times New Roman" w:hAnsi="Calibri" w:cs="Calibri"/>
      <w:szCs w:val="20"/>
    </w:rPr>
  </w:style>
  <w:style w:type="character" w:customStyle="1" w:styleId="13">
    <w:name w:val="Основной шрифт абзаца1"/>
    <w:link w:val="14"/>
    <w:qFormat/>
  </w:style>
  <w:style w:type="character" w:customStyle="1" w:styleId="15">
    <w:name w:val="Верхний колонтитул Знак1"/>
    <w:basedOn w:val="a0"/>
    <w:uiPriority w:val="99"/>
    <w:semiHidden/>
    <w:qFormat/>
  </w:style>
  <w:style w:type="character" w:customStyle="1" w:styleId="16">
    <w:name w:val="Нижний колонтитул Знак1"/>
    <w:basedOn w:val="a0"/>
    <w:uiPriority w:val="99"/>
    <w:semiHidden/>
    <w:qFormat/>
  </w:style>
  <w:style w:type="character" w:customStyle="1" w:styleId="af9">
    <w:name w:val="Абзац списка Знак"/>
    <w:basedOn w:val="a0"/>
    <w:uiPriority w:val="34"/>
    <w:qFormat/>
  </w:style>
  <w:style w:type="paragraph" w:styleId="a5">
    <w:name w:val="Title"/>
    <w:basedOn w:val="a"/>
    <w:next w:val="afa"/>
    <w:link w:val="a4"/>
    <w:qFormat/>
    <w:pPr>
      <w:keepNext/>
      <w:spacing w:before="240" w:after="120"/>
    </w:pPr>
    <w:rPr>
      <w:rFonts w:ascii="Arial" w:eastAsia="Tahoma" w:hAnsi="Arial" w:cs="Droid Sans Devanagari"/>
      <w:sz w:val="28"/>
      <w:szCs w:val="28"/>
    </w:rPr>
  </w:style>
  <w:style w:type="paragraph" w:styleId="afa">
    <w:name w:val="Body Text"/>
    <w:basedOn w:val="a"/>
    <w:unhideWhenUsed/>
    <w:pPr>
      <w:spacing w:after="120"/>
    </w:pPr>
    <w:rPr>
      <w:rFonts w:ascii="Calibri" w:eastAsia="Calibri" w:hAnsi="Calibri" w:cs="Times New Roman"/>
      <w:lang w:eastAsia="en-US"/>
    </w:rPr>
  </w:style>
  <w:style w:type="paragraph" w:styleId="afb">
    <w:name w:val="List"/>
    <w:basedOn w:val="afa"/>
    <w:rPr>
      <w:rFonts w:cs="Droid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110">
    <w:name w:val="Заголовок 11"/>
    <w:basedOn w:val="a"/>
    <w:next w:val="a"/>
    <w:link w:val="12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0">
    <w:name w:val="Заголовок 31"/>
    <w:basedOn w:val="a"/>
    <w:uiPriority w:val="9"/>
    <w:qFormat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7">
    <w:name w:val="Заголовок1"/>
    <w:basedOn w:val="a"/>
    <w:next w:val="afa"/>
    <w:qFormat/>
    <w:pPr>
      <w:keepNext/>
      <w:spacing w:before="240" w:after="120"/>
    </w:pPr>
    <w:rPr>
      <w:rFonts w:ascii="Arial" w:eastAsia="Tahoma" w:hAnsi="Arial" w:cs="Droid Sans Devanagari"/>
      <w:sz w:val="28"/>
      <w:szCs w:val="28"/>
    </w:rPr>
  </w:style>
  <w:style w:type="paragraph" w:customStyle="1" w:styleId="18">
    <w:name w:val="Название объекта1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ConsPlusNormal0">
    <w:name w:val="ConsPlusNormal"/>
    <w:uiPriority w:val="99"/>
    <w:qFormat/>
    <w:pPr>
      <w:widowControl w:val="0"/>
    </w:pPr>
    <w:rPr>
      <w:rFonts w:eastAsia="Times New Roman" w:cs="Calibri"/>
      <w:szCs w:val="20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f">
    <w:name w:val="Òåêñò äîêóìåíòà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4">
    <w:name w:val="Верхний колонтитул1"/>
    <w:basedOn w:val="a"/>
    <w:link w:val="13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9">
    <w:name w:val="Нижний колонтитул1"/>
    <w:basedOn w:val="a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harChar">
    <w:name w:val="Char Char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ff2">
    <w:name w:val="Normal (Web)"/>
    <w:basedOn w:val="a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ff0"/>
    <w:link w:val="23"/>
  </w:style>
  <w:style w:type="table" w:styleId="af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23">
    <w:name w:val="Верхний колонтитул Знак2"/>
    <w:basedOn w:val="a0"/>
    <w:link w:val="aa"/>
    <w:uiPriority w:val="99"/>
  </w:style>
  <w:style w:type="paragraph" w:styleId="ab">
    <w:name w:val="footer"/>
    <w:basedOn w:val="a"/>
    <w:link w:val="24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24">
    <w:name w:val="Нижний колонтитул Знак2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26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26"/>
      <w:szCs w:val="26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7">
    <w:name w:val="Основной текст Знак"/>
    <w:basedOn w:val="a0"/>
    <w:qFormat/>
    <w:rPr>
      <w:rFonts w:ascii="Calibri" w:eastAsia="Calibri" w:hAnsi="Calibri" w:cs="Times New Roman"/>
      <w:lang w:eastAsia="en-US"/>
    </w:rPr>
  </w:style>
  <w:style w:type="character" w:customStyle="1" w:styleId="32">
    <w:name w:val="Заголовок 3 Знак"/>
    <w:basedOn w:val="a0"/>
    <w:uiPriority w:val="9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7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8">
    <w:name w:val="Нижний колонтитул Знак"/>
    <w:basedOn w:val="a0"/>
    <w:uiPriority w:val="99"/>
    <w:semiHidden/>
    <w:qFormat/>
  </w:style>
  <w:style w:type="character" w:customStyle="1" w:styleId="-">
    <w:name w:val="Интернет-ссылка"/>
    <w:basedOn w:val="a0"/>
    <w:unhideWhenUsed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"/>
    <w:uiPriority w:val="99"/>
    <w:qFormat/>
    <w:rPr>
      <w:rFonts w:ascii="Calibri" w:eastAsia="Times New Roman" w:hAnsi="Calibri" w:cs="Calibri"/>
      <w:szCs w:val="20"/>
    </w:rPr>
  </w:style>
  <w:style w:type="character" w:customStyle="1" w:styleId="13">
    <w:name w:val="Основной шрифт абзаца1"/>
    <w:link w:val="14"/>
    <w:qFormat/>
  </w:style>
  <w:style w:type="character" w:customStyle="1" w:styleId="15">
    <w:name w:val="Верхний колонтитул Знак1"/>
    <w:basedOn w:val="a0"/>
    <w:uiPriority w:val="99"/>
    <w:semiHidden/>
    <w:qFormat/>
  </w:style>
  <w:style w:type="character" w:customStyle="1" w:styleId="16">
    <w:name w:val="Нижний колонтитул Знак1"/>
    <w:basedOn w:val="a0"/>
    <w:uiPriority w:val="99"/>
    <w:semiHidden/>
    <w:qFormat/>
  </w:style>
  <w:style w:type="character" w:customStyle="1" w:styleId="af9">
    <w:name w:val="Абзац списка Знак"/>
    <w:basedOn w:val="a0"/>
    <w:uiPriority w:val="34"/>
    <w:qFormat/>
  </w:style>
  <w:style w:type="paragraph" w:styleId="a5">
    <w:name w:val="Title"/>
    <w:basedOn w:val="a"/>
    <w:next w:val="afa"/>
    <w:link w:val="a4"/>
    <w:qFormat/>
    <w:pPr>
      <w:keepNext/>
      <w:spacing w:before="240" w:after="120"/>
    </w:pPr>
    <w:rPr>
      <w:rFonts w:ascii="Arial" w:eastAsia="Tahoma" w:hAnsi="Arial" w:cs="Droid Sans Devanagari"/>
      <w:sz w:val="28"/>
      <w:szCs w:val="28"/>
    </w:rPr>
  </w:style>
  <w:style w:type="paragraph" w:styleId="afa">
    <w:name w:val="Body Text"/>
    <w:basedOn w:val="a"/>
    <w:unhideWhenUsed/>
    <w:pPr>
      <w:spacing w:after="120"/>
    </w:pPr>
    <w:rPr>
      <w:rFonts w:ascii="Calibri" w:eastAsia="Calibri" w:hAnsi="Calibri" w:cs="Times New Roman"/>
      <w:lang w:eastAsia="en-US"/>
    </w:rPr>
  </w:style>
  <w:style w:type="paragraph" w:styleId="afb">
    <w:name w:val="List"/>
    <w:basedOn w:val="afa"/>
    <w:rPr>
      <w:rFonts w:cs="Droid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110">
    <w:name w:val="Заголовок 11"/>
    <w:basedOn w:val="a"/>
    <w:next w:val="a"/>
    <w:link w:val="12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0">
    <w:name w:val="Заголовок 31"/>
    <w:basedOn w:val="a"/>
    <w:uiPriority w:val="9"/>
    <w:qFormat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7">
    <w:name w:val="Заголовок1"/>
    <w:basedOn w:val="a"/>
    <w:next w:val="afa"/>
    <w:qFormat/>
    <w:pPr>
      <w:keepNext/>
      <w:spacing w:before="240" w:after="120"/>
    </w:pPr>
    <w:rPr>
      <w:rFonts w:ascii="Arial" w:eastAsia="Tahoma" w:hAnsi="Arial" w:cs="Droid Sans Devanagari"/>
      <w:sz w:val="28"/>
      <w:szCs w:val="28"/>
    </w:rPr>
  </w:style>
  <w:style w:type="paragraph" w:customStyle="1" w:styleId="18">
    <w:name w:val="Название объекта1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ConsPlusNormal0">
    <w:name w:val="ConsPlusNormal"/>
    <w:uiPriority w:val="99"/>
    <w:qFormat/>
    <w:pPr>
      <w:widowControl w:val="0"/>
    </w:pPr>
    <w:rPr>
      <w:rFonts w:eastAsia="Times New Roman" w:cs="Calibri"/>
      <w:szCs w:val="20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f">
    <w:name w:val="Òåêñò äîêóìåíòà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4">
    <w:name w:val="Верхний колонтитул1"/>
    <w:basedOn w:val="a"/>
    <w:link w:val="13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9">
    <w:name w:val="Нижний колонтитул1"/>
    <w:basedOn w:val="a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harChar">
    <w:name w:val="Char Char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ff2">
    <w:name w:val="Normal (Web)"/>
    <w:basedOn w:val="a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ff0"/>
    <w:link w:val="23"/>
  </w:style>
  <w:style w:type="table" w:styleId="af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8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621C8-511D-430E-904B-F6AACC2F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spirinalv</dc:creator>
  <dc:description/>
  <cp:lastModifiedBy>Бирюкова Лариса Анатольевна</cp:lastModifiedBy>
  <cp:revision>14</cp:revision>
  <cp:lastPrinted>2024-11-26T08:08:00Z</cp:lastPrinted>
  <dcterms:created xsi:type="dcterms:W3CDTF">2024-11-15T06:53:00Z</dcterms:created>
  <dcterms:modified xsi:type="dcterms:W3CDTF">2024-11-26T08:12:00Z</dcterms:modified>
  <dc:language>ru-RU</dc:language>
</cp:coreProperties>
</file>